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E18A" w14:textId="77777777" w:rsidR="007D0B54" w:rsidRPr="00AF4FC2" w:rsidRDefault="007D0B54" w:rsidP="00C67DE1">
      <w:pPr>
        <w:spacing w:line="360" w:lineRule="auto"/>
        <w:rPr>
          <w:sz w:val="20"/>
          <w:szCs w:val="20"/>
        </w:rPr>
      </w:pPr>
      <w:r w:rsidRPr="00AF4FC2">
        <w:rPr>
          <w:sz w:val="20"/>
          <w:szCs w:val="20"/>
        </w:rPr>
        <w:t>________________________</w:t>
      </w:r>
    </w:p>
    <w:p w14:paraId="1AB46891" w14:textId="77777777" w:rsidR="007D0B54" w:rsidRPr="00AF4FC2" w:rsidRDefault="007D0B54" w:rsidP="00C67DE1">
      <w:pPr>
        <w:spacing w:line="360" w:lineRule="auto"/>
        <w:rPr>
          <w:sz w:val="20"/>
          <w:szCs w:val="20"/>
        </w:rPr>
      </w:pPr>
      <w:r w:rsidRPr="00AF4FC2">
        <w:rPr>
          <w:sz w:val="20"/>
          <w:szCs w:val="20"/>
        </w:rPr>
        <w:t>________________________</w:t>
      </w:r>
    </w:p>
    <w:p w14:paraId="161C38B4" w14:textId="77777777" w:rsidR="007D0B54" w:rsidRPr="00AF4FC2" w:rsidRDefault="007D0B54" w:rsidP="00C67DE1">
      <w:pPr>
        <w:spacing w:line="360" w:lineRule="auto"/>
        <w:rPr>
          <w:sz w:val="20"/>
          <w:szCs w:val="20"/>
        </w:rPr>
      </w:pPr>
      <w:r w:rsidRPr="00AF4FC2">
        <w:rPr>
          <w:sz w:val="20"/>
          <w:szCs w:val="20"/>
        </w:rPr>
        <w:t>________________________</w:t>
      </w:r>
    </w:p>
    <w:p w14:paraId="53B80371" w14:textId="77777777" w:rsidR="007D0B54" w:rsidRPr="00AF4FC2" w:rsidRDefault="007D0B54" w:rsidP="00C67DE1">
      <w:pPr>
        <w:spacing w:line="360" w:lineRule="auto"/>
        <w:rPr>
          <w:sz w:val="20"/>
          <w:szCs w:val="20"/>
        </w:rPr>
      </w:pPr>
      <w:r w:rsidRPr="00AF4FC2">
        <w:rPr>
          <w:sz w:val="20"/>
          <w:szCs w:val="20"/>
        </w:rPr>
        <w:t>________________________</w:t>
      </w:r>
    </w:p>
    <w:p w14:paraId="5568ECC7" w14:textId="77777777" w:rsidR="007D0B54" w:rsidRPr="00AF4FC2" w:rsidRDefault="007D0B54" w:rsidP="00C67DE1">
      <w:pPr>
        <w:rPr>
          <w:sz w:val="20"/>
          <w:szCs w:val="20"/>
        </w:rPr>
      </w:pPr>
    </w:p>
    <w:p w14:paraId="35506942" w14:textId="77777777" w:rsidR="00EF5ECD" w:rsidRPr="00AF4FC2" w:rsidRDefault="00EF5ECD" w:rsidP="00C67DE1">
      <w:pPr>
        <w:rPr>
          <w:sz w:val="20"/>
          <w:szCs w:val="20"/>
        </w:rPr>
      </w:pPr>
    </w:p>
    <w:p w14:paraId="60559DED" w14:textId="0C0C08D2" w:rsidR="007D0B54" w:rsidRPr="00AF4FC2" w:rsidRDefault="00E458BB" w:rsidP="00C67DE1">
      <w:pPr>
        <w:ind w:left="5670"/>
        <w:rPr>
          <w:sz w:val="20"/>
          <w:szCs w:val="20"/>
          <w:lang w:val="it-CH"/>
        </w:rPr>
      </w:pPr>
      <w:r w:rsidRPr="00AF4FC2">
        <w:rPr>
          <w:lang w:val="en-US"/>
        </w:rPr>
        <w:t>Governor of Alabama</w:t>
      </w:r>
      <w:r w:rsidRPr="00AF4FC2">
        <w:rPr>
          <w:lang w:val="en-US"/>
        </w:rPr>
        <w:br/>
        <w:t>Kay Ivey</w:t>
      </w:r>
      <w:r w:rsidRPr="00AF4FC2">
        <w:rPr>
          <w:lang w:val="en-US"/>
        </w:rPr>
        <w:br/>
        <w:t>Office of the Governor</w:t>
      </w:r>
      <w:r w:rsidRPr="00AF4FC2">
        <w:rPr>
          <w:lang w:val="en-US"/>
        </w:rPr>
        <w:br/>
        <w:t>State Capitol, 600 Dexter Avenue</w:t>
      </w:r>
      <w:r w:rsidRPr="00AF4FC2">
        <w:rPr>
          <w:lang w:val="en-US"/>
        </w:rPr>
        <w:br/>
        <w:t>Montgomery</w:t>
      </w:r>
      <w:r w:rsidRPr="00AF4FC2">
        <w:rPr>
          <w:lang w:val="en-US"/>
        </w:rPr>
        <w:br/>
        <w:t>Alabama 36130</w:t>
      </w:r>
      <w:r w:rsidRPr="00AF4FC2">
        <w:rPr>
          <w:lang w:val="en-US"/>
        </w:rPr>
        <w:br/>
        <w:t>USA</w:t>
      </w:r>
    </w:p>
    <w:p w14:paraId="4F98874E" w14:textId="72B56C9B" w:rsidR="007D0B54" w:rsidRPr="00AF4FC2" w:rsidRDefault="007D0B54" w:rsidP="00C67DE1">
      <w:pPr>
        <w:spacing w:before="840" w:after="840"/>
        <w:ind w:left="5670"/>
        <w:rPr>
          <w:sz w:val="20"/>
          <w:szCs w:val="20"/>
          <w:lang w:val="it-CH"/>
        </w:rPr>
      </w:pPr>
      <w:r w:rsidRPr="00AF4FC2">
        <w:rPr>
          <w:sz w:val="20"/>
          <w:szCs w:val="20"/>
        </w:rPr>
        <w:t>________________________</w:t>
      </w:r>
    </w:p>
    <w:p w14:paraId="298B9EFE" w14:textId="77777777" w:rsidR="007C6484" w:rsidRPr="00AF4FC2" w:rsidRDefault="007C6484" w:rsidP="00C67DE1">
      <w:pPr>
        <w:pStyle w:val="AbschnittAbstandimText"/>
        <w:spacing w:after="0"/>
        <w:rPr>
          <w:sz w:val="20"/>
          <w:szCs w:val="20"/>
          <w:lang w:val="it-CH"/>
        </w:rPr>
      </w:pPr>
    </w:p>
    <w:p w14:paraId="116A1C1C" w14:textId="77777777" w:rsidR="00296E28" w:rsidRPr="00AF4FC2" w:rsidRDefault="00296E28" w:rsidP="00296E28">
      <w:pPr>
        <w:pStyle w:val="AbschnittAbstandimText"/>
        <w:rPr>
          <w:lang w:val="en-GB"/>
        </w:rPr>
      </w:pPr>
      <w:r w:rsidRPr="00AF4FC2">
        <w:rPr>
          <w:lang w:val="en-GB"/>
        </w:rPr>
        <w:t>Dear Governor</w:t>
      </w:r>
    </w:p>
    <w:p w14:paraId="2EC51791" w14:textId="77777777" w:rsidR="00296E28" w:rsidRPr="00AF4FC2" w:rsidRDefault="00296E28" w:rsidP="00296E28">
      <w:pPr>
        <w:pStyle w:val="AbschnittAbstandimText"/>
        <w:rPr>
          <w:lang w:val="en-GB"/>
        </w:rPr>
      </w:pPr>
      <w:r w:rsidRPr="00AF4FC2">
        <w:rPr>
          <w:b/>
          <w:bCs/>
          <w:lang w:val="en-GB"/>
        </w:rPr>
        <w:t>I am writing to urge you to grant clemency to Jamie Mills, who is scheduled to be executed in Alabama on 30 May 2024</w:t>
      </w:r>
      <w:r w:rsidRPr="00AF4FC2">
        <w:rPr>
          <w:lang w:val="en-GB"/>
        </w:rPr>
        <w:t xml:space="preserve">. In so doing, I do not seek to downplay the seriousness of violent crime or its devastating consequences. </w:t>
      </w:r>
    </w:p>
    <w:p w14:paraId="5A25F4C2" w14:textId="556B3F8B" w:rsidR="00296E28" w:rsidRPr="00AF4FC2" w:rsidRDefault="00296E28" w:rsidP="00296E28">
      <w:pPr>
        <w:pStyle w:val="AbschnittAbstandimText"/>
        <w:rPr>
          <w:lang w:val="en-GB"/>
        </w:rPr>
      </w:pPr>
      <w:r w:rsidRPr="00AF4FC2">
        <w:rPr>
          <w:lang w:val="en-GB"/>
        </w:rPr>
        <w:t>It is deeply troubling that after more than a decade and a half of the state denying that there was any plea deal promised to the prosecution’s key witness in return for her testimony, it would now seem that this was false. That witness was herself facing capital murder charges in the same crime for which Jamie Mills now faces imminent execution. Her lawyer signed an affidavit earlier this year making clear that there was a deal agreed with the Marion County District Attorney in return for her testimony, that the capital murder charge, the death penalty, and the sentence of life without the possibility of parole would all be taken off the table if she testified against Jamie Mills.</w:t>
      </w:r>
    </w:p>
    <w:p w14:paraId="7D2BA392" w14:textId="1A7ED23F" w:rsidR="00296E28" w:rsidRPr="00AF4FC2" w:rsidRDefault="00296E28" w:rsidP="00296E28">
      <w:pPr>
        <w:pStyle w:val="AbschnittAbstandimText"/>
        <w:rPr>
          <w:lang w:val="en-GB"/>
        </w:rPr>
      </w:pPr>
      <w:r w:rsidRPr="00AF4FC2">
        <w:rPr>
          <w:lang w:val="en-GB"/>
        </w:rPr>
        <w:t xml:space="preserve">The UN Guidelines on the Role of Prosecutors require prosecutors to </w:t>
      </w:r>
      <w:r w:rsidR="00AF4FC2" w:rsidRPr="00AF4FC2">
        <w:rPr>
          <w:rFonts w:cs="Arial"/>
          <w:lang w:val="it-CH"/>
        </w:rPr>
        <w:t>«</w:t>
      </w:r>
      <w:r w:rsidRPr="00AF4FC2">
        <w:rPr>
          <w:lang w:val="en-GB"/>
        </w:rPr>
        <w:t>respect and protect human dignity and uphold human rights, thus contributing to ensuring due process and the smooth functioning of the criminal justice system.</w:t>
      </w:r>
      <w:r w:rsidR="00AF4FC2" w:rsidRPr="00AF4FC2">
        <w:rPr>
          <w:rFonts w:cs="Arial"/>
          <w:lang w:val="it-CH"/>
        </w:rPr>
        <w:t>»</w:t>
      </w:r>
      <w:r w:rsidRPr="00AF4FC2">
        <w:rPr>
          <w:lang w:val="en-GB"/>
        </w:rPr>
        <w:t xml:space="preserve"> The District Attorney’s conduct in this case appears to have failed to comply with this standard, thereby bringing the criminal justice system into disrepute and undermining the integrity of the trial process, as well as confidence in the jury’s verdict. It is possible that, if the jury had known of any such deal, it would have weighed the testimony of this witness differently, and may have reached a different verdict, at either stage of the trial. International safeguards state that </w:t>
      </w:r>
      <w:r w:rsidR="00AF4FC2" w:rsidRPr="00AF4FC2">
        <w:rPr>
          <w:rFonts w:cs="Arial"/>
          <w:lang w:val="it-CH"/>
        </w:rPr>
        <w:t>«</w:t>
      </w:r>
      <w:r w:rsidRPr="00AF4FC2">
        <w:rPr>
          <w:lang w:val="en-GB"/>
        </w:rPr>
        <w:t>Capital punishment may be imposed only when the guilt of the person charged is based upon clear and convincing evidence leaving no room for an alternative explanation of the facts.</w:t>
      </w:r>
      <w:r w:rsidR="00AF4FC2" w:rsidRPr="00AF4FC2">
        <w:rPr>
          <w:rFonts w:cs="Arial"/>
          <w:lang w:val="it-CH"/>
        </w:rPr>
        <w:t>»</w:t>
      </w:r>
    </w:p>
    <w:p w14:paraId="0E2F03DD" w14:textId="77777777" w:rsidR="00296E28" w:rsidRPr="00AF4FC2" w:rsidRDefault="00296E28" w:rsidP="00296E28">
      <w:pPr>
        <w:pStyle w:val="AbschnittAbstandimText"/>
        <w:spacing w:after="240"/>
        <w:rPr>
          <w:b/>
          <w:bCs/>
          <w:lang w:val="en-GB"/>
        </w:rPr>
      </w:pPr>
      <w:r w:rsidRPr="00AF4FC2">
        <w:rPr>
          <w:b/>
          <w:bCs/>
          <w:lang w:val="en-GB"/>
        </w:rPr>
        <w:t>Without a court fully examining this new evidence on the merits, executive clemency remains the only route for remedy. I urge you to take that path.</w:t>
      </w:r>
    </w:p>
    <w:p w14:paraId="3CB3F773" w14:textId="77777777" w:rsidR="00296E28" w:rsidRPr="00AF4FC2" w:rsidRDefault="00296E28" w:rsidP="00296E28">
      <w:pPr>
        <w:pStyle w:val="AbschnittAbstandimText"/>
        <w:spacing w:after="120"/>
        <w:rPr>
          <w:lang w:val="en-GB"/>
        </w:rPr>
      </w:pPr>
      <w:r w:rsidRPr="00AF4FC2">
        <w:rPr>
          <w:lang w:val="en-GB"/>
        </w:rPr>
        <w:t>Yours sincerely,</w:t>
      </w:r>
    </w:p>
    <w:p w14:paraId="330C588F" w14:textId="77777777" w:rsidR="007D0B54" w:rsidRPr="00AF4FC2" w:rsidRDefault="007D0B54" w:rsidP="00C67DE1">
      <w:pPr>
        <w:spacing w:before="360"/>
        <w:rPr>
          <w:sz w:val="20"/>
          <w:szCs w:val="20"/>
        </w:rPr>
      </w:pPr>
      <w:r w:rsidRPr="00AF4FC2">
        <w:rPr>
          <w:sz w:val="20"/>
          <w:szCs w:val="20"/>
        </w:rPr>
        <w:t>________________________</w:t>
      </w:r>
    </w:p>
    <w:p w14:paraId="7BAE3D9D" w14:textId="77777777" w:rsidR="00881147" w:rsidRPr="0014306C" w:rsidRDefault="00097F8C" w:rsidP="00C67DE1">
      <w:pPr>
        <w:rPr>
          <w:sz w:val="20"/>
          <w:szCs w:val="20"/>
          <w:lang w:val="fr-FR"/>
        </w:rPr>
      </w:pPr>
      <w:r w:rsidRPr="00AF4FC2">
        <w:rPr>
          <w:noProof/>
          <w:sz w:val="20"/>
          <w:szCs w:val="20"/>
          <w:lang w:val="fr-FR"/>
        </w:rPr>
        <mc:AlternateContent>
          <mc:Choice Requires="wps">
            <w:drawing>
              <wp:anchor distT="0" distB="0" distL="114300" distR="114300" simplePos="0" relativeHeight="251658240" behindDoc="0" locked="1" layoutInCell="0" allowOverlap="0" wp14:anchorId="0E46148A" wp14:editId="7C93014B">
                <wp:simplePos x="0" y="0"/>
                <wp:positionH relativeFrom="margin">
                  <wp:align>left</wp:align>
                </wp:positionH>
                <wp:positionV relativeFrom="page">
                  <wp:posOffset>9773920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F16A" w14:textId="7A5B5363" w:rsidR="00097F8C" w:rsidRPr="002222A4" w:rsidRDefault="00F71E28" w:rsidP="00FA0F34">
                            <w:pPr>
                              <w:spacing w:after="40"/>
                              <w:ind w:left="57"/>
                              <w:rPr>
                                <w:b/>
                              </w:rPr>
                            </w:pPr>
                            <w:r w:rsidRPr="00296E28">
                              <w:rPr>
                                <w:b/>
                              </w:rPr>
                              <w:t>Copie</w:t>
                            </w:r>
                          </w:p>
                          <w:p w14:paraId="3FEB9237" w14:textId="77777777" w:rsidR="00296E28" w:rsidRDefault="00296E28" w:rsidP="00296E28">
                            <w:pPr>
                              <w:ind w:left="57"/>
                              <w:rPr>
                                <w:sz w:val="16"/>
                                <w:szCs w:val="16"/>
                              </w:rPr>
                            </w:pPr>
                            <w:r>
                              <w:rPr>
                                <w:sz w:val="16"/>
                                <w:szCs w:val="16"/>
                              </w:rPr>
                              <w:t>Botschaft der Vereinigten Staaten von Amerika, Sulgeneckstrasse 19, 3007 Bern</w:t>
                            </w:r>
                          </w:p>
                          <w:p w14:paraId="6806418D" w14:textId="7025DA73" w:rsidR="00CF68A0" w:rsidRPr="00CF68A0" w:rsidRDefault="00296E28"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6148A" id="_x0000_t202" coordsize="21600,21600" o:spt="202" path="m,l,21600r21600,l21600,xe">
                <v:stroke joinstyle="miter"/>
                <v:path gradientshapeok="t" o:connecttype="rect"/>
              </v:shapetype>
              <v:shape id="Textfeld 4" o:spid="_x0000_s1026" type="#_x0000_t202" style="position:absolute;margin-left:0;margin-top:769.6pt;width:511.15pt;height: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" o:allowincell="f" o:allowoverlap="f" filled="f" stroked="f">
                <v:textbox inset="0,0,0,0">
                  <w:txbxContent>
                    <w:p w14:paraId="273CF16A" w14:textId="7A5B5363" w:rsidR="00097F8C" w:rsidRPr="002222A4" w:rsidRDefault="00F71E28" w:rsidP="00FA0F34">
                      <w:pPr>
                        <w:spacing w:after="40"/>
                        <w:ind w:left="57"/>
                        <w:rPr>
                          <w:b/>
                        </w:rPr>
                      </w:pPr>
                      <w:r w:rsidRPr="00296E28">
                        <w:rPr>
                          <w:b/>
                        </w:rPr>
                        <w:t>Copie</w:t>
                      </w:r>
                    </w:p>
                    <w:p w14:paraId="3FEB9237" w14:textId="77777777" w:rsidR="00296E28" w:rsidRDefault="00296E28" w:rsidP="00296E28">
                      <w:pPr>
                        <w:ind w:left="57"/>
                        <w:rPr>
                          <w:sz w:val="16"/>
                          <w:szCs w:val="16"/>
                        </w:rPr>
                      </w:pPr>
                      <w:r>
                        <w:rPr>
                          <w:sz w:val="16"/>
                          <w:szCs w:val="16"/>
                        </w:rPr>
                        <w:t>Botschaft der Vereinigten Staaten von Amerika, Sulgeneckstrasse 19, 3007 Bern</w:t>
                      </w:r>
                    </w:p>
                    <w:p w14:paraId="6806418D" w14:textId="7025DA73" w:rsidR="00CF68A0" w:rsidRPr="00CF68A0" w:rsidRDefault="00296E28"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margin" anchory="page"/>
                <w10:anchorlock/>
              </v:shape>
            </w:pict>
          </mc:Fallback>
        </mc:AlternateContent>
      </w:r>
    </w:p>
    <w:sectPr w:rsidR="00881147" w:rsidRPr="0014306C" w:rsidSect="00225B0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1116" w14:textId="77777777" w:rsidR="00225B0C" w:rsidRPr="008702FA" w:rsidRDefault="00225B0C" w:rsidP="00553907">
      <w:r w:rsidRPr="008702FA">
        <w:separator/>
      </w:r>
    </w:p>
  </w:endnote>
  <w:endnote w:type="continuationSeparator" w:id="0">
    <w:p w14:paraId="20591717" w14:textId="77777777" w:rsidR="00225B0C" w:rsidRPr="008702FA" w:rsidRDefault="00225B0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54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ED7E09" wp14:editId="7D08FBF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19D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B6B3EE" wp14:editId="682187B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EC7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5FE0DA" wp14:editId="1E41EA9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20C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6D20" w14:textId="77777777" w:rsidR="00225B0C" w:rsidRPr="008702FA" w:rsidRDefault="00225B0C" w:rsidP="00553907">
      <w:r w:rsidRPr="008702FA">
        <w:separator/>
      </w:r>
    </w:p>
  </w:footnote>
  <w:footnote w:type="continuationSeparator" w:id="0">
    <w:p w14:paraId="20A866D8" w14:textId="77777777" w:rsidR="00225B0C" w:rsidRPr="008702FA" w:rsidRDefault="00225B0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2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5B0C"/>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6E28"/>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2C34"/>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715E"/>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4FC2"/>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458B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180FC"/>
  <w15:docId w15:val="{FC3606A2-A7FD-4B11-82B3-B9C3C1CB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99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819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361</Words>
  <Characters>1905</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2024-04-30T06:54:00Z</dcterms:created>
  <dcterms:modified xsi:type="dcterms:W3CDTF">2024-04-30T07:52:00Z</dcterms:modified>
</cp:coreProperties>
</file>